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创艺简标宋" w:eastAsia="黑体" w:cs="创艺简标宋"/>
          <w:bCs/>
          <w:sz w:val="32"/>
          <w:szCs w:val="32"/>
        </w:rPr>
      </w:pPr>
      <w:r>
        <w:rPr>
          <w:rFonts w:hint="eastAsia" w:ascii="黑体" w:hAnsi="创艺简标宋" w:eastAsia="黑体" w:cs="创艺简标宋"/>
          <w:bCs/>
          <w:sz w:val="32"/>
          <w:szCs w:val="32"/>
        </w:rPr>
        <w:t>决赛</w:t>
      </w:r>
      <w:bookmarkStart w:id="0" w:name="_GoBack"/>
      <w:bookmarkEnd w:id="0"/>
      <w:r>
        <w:rPr>
          <w:rFonts w:hint="eastAsia" w:ascii="黑体" w:hAnsi="创艺简标宋" w:eastAsia="黑体" w:cs="创艺简标宋"/>
          <w:bCs/>
          <w:sz w:val="32"/>
          <w:szCs w:val="32"/>
        </w:rPr>
        <w:t>参考评价量表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405"/>
        <w:gridCol w:w="5488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sz w:val="21"/>
                <w:szCs w:val="21"/>
              </w:rPr>
              <w:t>比赛环节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sz w:val="21"/>
                <w:szCs w:val="21"/>
              </w:rPr>
              <w:t>评价内容</w:t>
            </w:r>
          </w:p>
        </w:tc>
        <w:tc>
          <w:tcPr>
            <w:tcW w:w="548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sz w:val="21"/>
                <w:szCs w:val="21"/>
              </w:rPr>
              <w:t>评价标准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b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教学设计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内容设计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教学目标和重难点符合课标要求、学科特点和学生实际，体现课改新理念；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教学内容与前后知识点关系、地位、作用描述准确；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Calibri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学情分析准确，学生认知特点和水平表述恰当，学习习惯和能力分析合理准确；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Calibri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教学过程设计重点突出，难点清楚，把握准确，处理恰当；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Calibri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教学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方法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符合教学对象要求，教学辅助手段准备与使用清晰无误，教具及现代化教学手段运用恰当；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注重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过程</w:t>
            </w:r>
            <w:r>
              <w:rPr>
                <w:rFonts w:hint="eastAsia" w:ascii="宋体" w:hAnsi="Calibri" w:cs="仿宋_GB2312"/>
                <w:sz w:val="21"/>
                <w:szCs w:val="21"/>
              </w:rPr>
              <w:t>性评价及生成性问题解决和利用。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规范创新</w:t>
            </w:r>
          </w:p>
        </w:tc>
        <w:tc>
          <w:tcPr>
            <w:tcW w:w="548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教学方案整体设计富有创新性，体现出课程改革的理念和要求，文档结构完整，布局合理，格式美观。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模拟讲课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仿宋_GB2312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教学目标</w:t>
            </w:r>
          </w:p>
        </w:tc>
        <w:tc>
          <w:tcPr>
            <w:tcW w:w="548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符合《课程标准》的规定和学生的实际，</w:t>
            </w:r>
            <w:r>
              <w:rPr>
                <w:rFonts w:ascii="宋体" w:hAnsi="宋体"/>
                <w:sz w:val="21"/>
                <w:szCs w:val="21"/>
              </w:rPr>
              <w:t>体现以学生发展为本的思想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hint="eastAsia"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目标明确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且体现目标、过程与</w:t>
            </w:r>
            <w:r>
              <w:rPr>
                <w:rFonts w:hint="eastAsia" w:ascii="宋体" w:hAnsi="宋体"/>
                <w:sz w:val="21"/>
                <w:szCs w:val="21"/>
              </w:rPr>
              <w:t>评价一致性；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各项教学目标确定的依据合理、充分。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教学内容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hint="eastAsia"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教学重点突出，教学难点处理恰当；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关注学生已有知识和经验基础，注重学生能力培养，知识阐释正确。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教学方法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t>教学方法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具有</w:t>
            </w:r>
            <w:r>
              <w:rPr>
                <w:rFonts w:ascii="宋体" w:hAnsi="宋体"/>
                <w:sz w:val="21"/>
                <w:szCs w:val="21"/>
              </w:rPr>
              <w:t>实用性和可操作性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按新课标的教学理念处理教学内容，落实教学目标；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突出自主、探究、合作等教学方式，体现多元化学习方法，实现有效师生互动。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教学过程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教学整体安排合理、环节紧凑、层次清晰、衔接自然；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.课堂交流互动流畅、教学特色突出；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恰当使用多媒体课件辅助教学，教学演示规范</w:t>
            </w:r>
            <w:r>
              <w:rPr>
                <w:rFonts w:ascii="宋体" w:hAnsi="宋体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教学素质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教学语言准确、精练、生动，语速适中，普通话标准；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组织教学能力强，具有创造性；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教态自然亲切、仪表举止得体。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教学效果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按时完成教学任务，教学目标达成度高。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教学创新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教学过程富有创意，创造性地使用教材，教学方法有特色。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板书设计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板书设计整洁，书写美观大方，作图规范准确。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答辩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分）</w:t>
            </w: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思维品质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回答切题，抓住重点，体现课改新理念；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问题分析到位，反应敏捷，说服力强。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综合素质</w:t>
            </w:r>
          </w:p>
        </w:tc>
        <w:tc>
          <w:tcPr>
            <w:tcW w:w="548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宋体" w:hAnsi="Calibri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思路清晰，用语规范，谈吐自然，彬彬有礼。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0" w:lineRule="exact"/>
      <w:rPr>
        <w:sz w:val="24"/>
        <w:szCs w:val="24"/>
      </w:rPr>
    </w:pPr>
    <w:r>
      <w:rPr>
        <w:rFonts w:hint="eastAsia" w:ascii="黑体" w:hAnsi="仿宋_GB2312" w:eastAsia="黑体" w:cs="仿宋_GB2312"/>
        <w:bCs/>
        <w:sz w:val="24"/>
        <w:szCs w:val="24"/>
      </w:rPr>
      <w:t>附件</w:t>
    </w:r>
    <w:r>
      <w:rPr>
        <w:rFonts w:hint="eastAsia" w:ascii="黑体" w:hAnsi="仿宋_GB2312" w:eastAsia="黑体" w:cs="仿宋_GB2312"/>
        <w:bCs/>
        <w:sz w:val="24"/>
        <w:szCs w:val="24"/>
        <w:lang w:val="en-US" w:eastAsia="zh-CN"/>
      </w:rPr>
      <w:t>3</w:t>
    </w:r>
    <w:r>
      <w:rPr>
        <w:rFonts w:hint="eastAsia" w:ascii="黑体" w:hAnsi="仿宋_GB2312" w:eastAsia="黑体" w:cs="仿宋_GB2312"/>
        <w:bCs/>
        <w:sz w:val="24"/>
        <w:szCs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9"/>
    <w:rsid w:val="0050639D"/>
    <w:rsid w:val="00BD57D9"/>
    <w:rsid w:val="024B11A6"/>
    <w:rsid w:val="02BB4270"/>
    <w:rsid w:val="033A67B6"/>
    <w:rsid w:val="05073C38"/>
    <w:rsid w:val="07CD1EAD"/>
    <w:rsid w:val="0BC855C5"/>
    <w:rsid w:val="0BFD2745"/>
    <w:rsid w:val="0F4767BD"/>
    <w:rsid w:val="10637EE6"/>
    <w:rsid w:val="16811384"/>
    <w:rsid w:val="1860482D"/>
    <w:rsid w:val="1F0813F5"/>
    <w:rsid w:val="1FCB6E23"/>
    <w:rsid w:val="2A105369"/>
    <w:rsid w:val="2A7131A6"/>
    <w:rsid w:val="32342D6D"/>
    <w:rsid w:val="3AD539DB"/>
    <w:rsid w:val="3C88684E"/>
    <w:rsid w:val="3D924C8C"/>
    <w:rsid w:val="49313E7D"/>
    <w:rsid w:val="4995530A"/>
    <w:rsid w:val="4CDA288E"/>
    <w:rsid w:val="4D506910"/>
    <w:rsid w:val="4DD83543"/>
    <w:rsid w:val="567B46C4"/>
    <w:rsid w:val="60D424EB"/>
    <w:rsid w:val="61B976A0"/>
    <w:rsid w:val="62262A48"/>
    <w:rsid w:val="641B302B"/>
    <w:rsid w:val="674E6FB9"/>
    <w:rsid w:val="71490988"/>
    <w:rsid w:val="75C4194D"/>
    <w:rsid w:val="7860087E"/>
    <w:rsid w:val="793827F3"/>
    <w:rsid w:val="7C77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2021-06-03T12:15:00Z</dcterms:created>
  <dc:creator>User</dc:creator>
  <cp:lastModifiedBy>Lenovo</cp:lastModifiedBy>
  <dcterms:modified xsi:type="dcterms:W3CDTF">2022-03-16T09:44:43Z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A04F19DFBDEC4B90A74C1D799DF56F91</vt:lpwstr>
  </property>
</Properties>
</file>